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E27" w:rsidRDefault="004B2E27" w:rsidP="004B2E27">
      <w:pPr>
        <w:jc w:val="both"/>
        <w:rPr>
          <w:rFonts w:ascii="Arial" w:hAnsi="Arial" w:cs="Arial"/>
          <w:b/>
          <w:lang w:val="en-GB"/>
        </w:rPr>
      </w:pPr>
    </w:p>
    <w:p w:rsidR="004B2E27" w:rsidRPr="004B2E27" w:rsidRDefault="004B2E27" w:rsidP="004B2E27">
      <w:pPr>
        <w:jc w:val="both"/>
        <w:rPr>
          <w:rFonts w:ascii="Arial" w:hAnsi="Arial" w:cs="Arial"/>
          <w:lang w:val="en-GB"/>
        </w:rPr>
      </w:pPr>
      <w:r>
        <w:rPr>
          <w:rFonts w:ascii="Arial" w:hAnsi="Arial" w:cs="Arial"/>
          <w:lang w:val="en-GB"/>
        </w:rPr>
        <w:t>20</w:t>
      </w:r>
      <w:r w:rsidRPr="004B2E27">
        <w:rPr>
          <w:rFonts w:ascii="Arial" w:hAnsi="Arial" w:cs="Arial"/>
          <w:vertAlign w:val="superscript"/>
          <w:lang w:val="en-GB"/>
        </w:rPr>
        <w:t>th</w:t>
      </w:r>
      <w:r>
        <w:rPr>
          <w:rFonts w:ascii="Arial" w:hAnsi="Arial" w:cs="Arial"/>
          <w:lang w:val="en-GB"/>
        </w:rPr>
        <w:t xml:space="preserve"> May 2014</w:t>
      </w:r>
    </w:p>
    <w:p w:rsidR="004B2E27" w:rsidRDefault="004B2E27" w:rsidP="004B2E27">
      <w:pPr>
        <w:jc w:val="both"/>
        <w:rPr>
          <w:rFonts w:ascii="Arial" w:hAnsi="Arial" w:cs="Arial"/>
          <w:b/>
          <w:lang w:val="en-GB"/>
        </w:rPr>
      </w:pPr>
    </w:p>
    <w:p w:rsidR="004B2E27" w:rsidRDefault="004B2E27" w:rsidP="004B2E27">
      <w:pPr>
        <w:jc w:val="both"/>
        <w:rPr>
          <w:rFonts w:ascii="Arial" w:hAnsi="Arial" w:cs="Arial"/>
          <w:b/>
          <w:lang w:val="en-GB"/>
        </w:rPr>
      </w:pPr>
      <w:r w:rsidRPr="004B2E27">
        <w:rPr>
          <w:rFonts w:ascii="Arial" w:hAnsi="Arial" w:cs="Arial"/>
          <w:b/>
          <w:lang w:val="en-GB"/>
        </w:rPr>
        <w:t>YOKOHAMA also strong in Rallycross</w:t>
      </w:r>
    </w:p>
    <w:p w:rsidR="004B2E27" w:rsidRPr="004B2E27" w:rsidRDefault="004B2E27" w:rsidP="004B2E27">
      <w:pPr>
        <w:jc w:val="both"/>
        <w:rPr>
          <w:rFonts w:ascii="Arial" w:hAnsi="Arial" w:cs="Arial"/>
          <w:b/>
          <w:lang w:val="en-GB"/>
        </w:rPr>
      </w:pPr>
    </w:p>
    <w:p w:rsidR="004B2E27" w:rsidRDefault="004B2E27" w:rsidP="004B2E27">
      <w:pPr>
        <w:jc w:val="both"/>
        <w:rPr>
          <w:rFonts w:ascii="Arial" w:hAnsi="Arial" w:cs="Arial"/>
          <w:lang w:val="en-GB"/>
        </w:rPr>
      </w:pPr>
      <w:r w:rsidRPr="004B2E27">
        <w:rPr>
          <w:rFonts w:ascii="Arial" w:hAnsi="Arial" w:cs="Arial"/>
          <w:lang w:val="en-GB"/>
        </w:rPr>
        <w:t xml:space="preserve">The Japanese Tyre manufacturer’s involvement and commitment to motorsport continues gathering momentum.  With a plethora of top level international Motorsport championships including the FIA World Touring Car Championship, the action is also taking the premium tyre manufacturer to Rallycross. </w:t>
      </w:r>
    </w:p>
    <w:p w:rsidR="004B2E27" w:rsidRPr="004B2E27" w:rsidRDefault="004B2E27" w:rsidP="004B2E27">
      <w:pPr>
        <w:jc w:val="both"/>
        <w:rPr>
          <w:rFonts w:ascii="Arial" w:hAnsi="Arial" w:cs="Arial"/>
          <w:lang w:val="en-GB"/>
        </w:rPr>
      </w:pPr>
    </w:p>
    <w:p w:rsidR="004B2E27" w:rsidRDefault="004B2E27" w:rsidP="004B2E27">
      <w:pPr>
        <w:jc w:val="both"/>
        <w:rPr>
          <w:rFonts w:ascii="Arial" w:hAnsi="Arial" w:cs="Arial"/>
          <w:lang w:val="en-GB"/>
        </w:rPr>
      </w:pPr>
      <w:r w:rsidRPr="004B2E27">
        <w:rPr>
          <w:rFonts w:ascii="Arial" w:hAnsi="Arial" w:cs="Arial"/>
          <w:lang w:val="en-GB"/>
        </w:rPr>
        <w:t>As a single-spec formula, RX Lites drivers compete in identical 310bhp, all-wheel-drive, rear-engined cars with exciting wheel-to-wheel racing which focuses primarily on the skil</w:t>
      </w:r>
      <w:r>
        <w:rPr>
          <w:rFonts w:ascii="Arial" w:hAnsi="Arial" w:cs="Arial"/>
          <w:lang w:val="en-GB"/>
        </w:rPr>
        <w:t xml:space="preserve">ls and talents of the drivers. </w:t>
      </w:r>
      <w:r w:rsidRPr="004B2E27">
        <w:rPr>
          <w:rFonts w:ascii="Arial" w:hAnsi="Arial" w:cs="Arial"/>
          <w:lang w:val="en-GB"/>
        </w:rPr>
        <w:t>The RX Lites 2014 winner will be awarded with a Supercar drive at World RX of Argentina in November, while the second and third placed drivers will have the chance to experience a test day in an OlsbergsMSE Supercar.</w:t>
      </w:r>
    </w:p>
    <w:p w:rsidR="004B2E27" w:rsidRPr="004B2E27" w:rsidRDefault="004B2E27" w:rsidP="004B2E27">
      <w:pPr>
        <w:jc w:val="both"/>
        <w:rPr>
          <w:rFonts w:ascii="Arial" w:hAnsi="Arial" w:cs="Arial"/>
          <w:lang w:val="en-GB"/>
        </w:rPr>
      </w:pPr>
    </w:p>
    <w:p w:rsidR="004B2E27" w:rsidRDefault="004B2E27" w:rsidP="004B2E27">
      <w:pPr>
        <w:jc w:val="both"/>
        <w:rPr>
          <w:rFonts w:ascii="Arial" w:hAnsi="Arial" w:cs="Arial"/>
          <w:lang w:val="en-GB"/>
        </w:rPr>
      </w:pPr>
      <w:r w:rsidRPr="004B2E27">
        <w:rPr>
          <w:rFonts w:ascii="Arial" w:hAnsi="Arial" w:cs="Arial"/>
          <w:lang w:val="en-GB"/>
        </w:rPr>
        <w:t>This season, drivers are coming from Sweden, USA, Turkey, Norway and Colombia and well known favourites including the former Swedish and Russia Rally Champion, Patrik Flodin, as well as the very successful Swedish Touring Car Championship driver, Richard Göransson.</w:t>
      </w:r>
    </w:p>
    <w:p w:rsidR="004B2E27" w:rsidRPr="004B2E27" w:rsidRDefault="004B2E27" w:rsidP="004B2E27">
      <w:pPr>
        <w:jc w:val="both"/>
        <w:rPr>
          <w:rFonts w:ascii="Arial" w:hAnsi="Arial" w:cs="Arial"/>
          <w:lang w:val="en-GB"/>
        </w:rPr>
      </w:pPr>
    </w:p>
    <w:p w:rsidR="004B2E27" w:rsidRDefault="004B2E27" w:rsidP="004B2E27">
      <w:pPr>
        <w:jc w:val="both"/>
        <w:rPr>
          <w:rFonts w:ascii="Arial" w:hAnsi="Arial" w:cs="Arial"/>
          <w:lang w:val="en-GB"/>
        </w:rPr>
      </w:pPr>
      <w:r>
        <w:rPr>
          <w:rFonts w:ascii="Arial" w:hAnsi="Arial" w:cs="Arial"/>
          <w:lang w:val="en-GB"/>
        </w:rPr>
        <w:t>YOKOHAMA</w:t>
      </w:r>
      <w:r w:rsidRPr="004B2E27">
        <w:rPr>
          <w:rFonts w:ascii="Arial" w:hAnsi="Arial" w:cs="Arial"/>
          <w:lang w:val="en-GB"/>
        </w:rPr>
        <w:t xml:space="preserve"> recently signed a contract to supply tyres to the Super Car Lites class which is a support class to the Super Car class. The Championship also enjoys broadcast coverage and is becoming increasingly popular internationally.</w:t>
      </w:r>
    </w:p>
    <w:p w:rsidR="004B2E27" w:rsidRPr="004B2E27" w:rsidRDefault="004B2E27" w:rsidP="004B2E27">
      <w:pPr>
        <w:jc w:val="both"/>
        <w:rPr>
          <w:rFonts w:ascii="Arial" w:hAnsi="Arial" w:cs="Arial"/>
          <w:lang w:val="en-GB"/>
        </w:rPr>
      </w:pPr>
    </w:p>
    <w:p w:rsidR="004B2E27" w:rsidRDefault="004B2E27" w:rsidP="004B2E27">
      <w:pPr>
        <w:jc w:val="both"/>
        <w:rPr>
          <w:rFonts w:ascii="Arial" w:hAnsi="Arial" w:cs="Arial"/>
          <w:lang w:val="en-GB"/>
        </w:rPr>
      </w:pPr>
      <w:r w:rsidRPr="004B2E27">
        <w:rPr>
          <w:rFonts w:ascii="Arial" w:hAnsi="Arial" w:cs="Arial"/>
          <w:lang w:val="en-GB"/>
        </w:rPr>
        <w:t>The first round of the Championship took place in Portugal earlier this month and the second round will</w:t>
      </w:r>
      <w:r>
        <w:rPr>
          <w:rFonts w:ascii="Arial" w:hAnsi="Arial" w:cs="Arial"/>
          <w:lang w:val="en-GB"/>
        </w:rPr>
        <w:t xml:space="preserve"> be taking place this weekend, </w:t>
      </w:r>
      <w:r w:rsidRPr="004B2E27">
        <w:rPr>
          <w:rFonts w:ascii="Arial" w:hAnsi="Arial" w:cs="Arial"/>
          <w:lang w:val="en-GB"/>
        </w:rPr>
        <w:t>24/25</w:t>
      </w:r>
      <w:r w:rsidRPr="004B2E27">
        <w:rPr>
          <w:rFonts w:ascii="Arial" w:hAnsi="Arial" w:cs="Arial"/>
          <w:vertAlign w:val="superscript"/>
          <w:lang w:val="en-GB"/>
        </w:rPr>
        <w:t>th</w:t>
      </w:r>
      <w:r w:rsidRPr="004B2E27">
        <w:rPr>
          <w:rFonts w:ascii="Arial" w:hAnsi="Arial" w:cs="Arial"/>
          <w:lang w:val="en-GB"/>
        </w:rPr>
        <w:t xml:space="preserve"> May in England.</w:t>
      </w:r>
    </w:p>
    <w:p w:rsidR="004B2E27" w:rsidRPr="004B2E27" w:rsidRDefault="004B2E27" w:rsidP="004B2E27">
      <w:pPr>
        <w:jc w:val="both"/>
        <w:rPr>
          <w:rFonts w:ascii="Arial" w:hAnsi="Arial" w:cs="Arial"/>
          <w:lang w:val="en-GB"/>
        </w:rPr>
      </w:pPr>
    </w:p>
    <w:p w:rsidR="004B2E27" w:rsidRPr="004B2E27" w:rsidRDefault="004B2E27" w:rsidP="004B2E27">
      <w:pPr>
        <w:jc w:val="both"/>
        <w:rPr>
          <w:rFonts w:ascii="Arial" w:hAnsi="Arial" w:cs="Arial"/>
          <w:lang w:val="en-GB"/>
        </w:rPr>
      </w:pPr>
      <w:r w:rsidRPr="004B2E27">
        <w:rPr>
          <w:rFonts w:ascii="Arial" w:hAnsi="Arial" w:cs="Arial"/>
          <w:lang w:val="en-GB"/>
        </w:rPr>
        <w:t>For further information please visit the official website;</w:t>
      </w:r>
    </w:p>
    <w:p w:rsidR="004B2E27" w:rsidRDefault="004B2E27" w:rsidP="004B2E27">
      <w:pPr>
        <w:jc w:val="both"/>
        <w:rPr>
          <w:rFonts w:ascii="Arial" w:hAnsi="Arial" w:cs="Arial"/>
          <w:lang w:val="en-GB"/>
        </w:rPr>
      </w:pPr>
      <w:hyperlink r:id="rId7" w:history="1">
        <w:r w:rsidRPr="004B2E27">
          <w:rPr>
            <w:rStyle w:val="Hyperlink"/>
            <w:rFonts w:ascii="Arial" w:hAnsi="Arial" w:cs="Arial"/>
            <w:lang w:val="en-GB"/>
          </w:rPr>
          <w:t>http://erc24.com/</w:t>
        </w:r>
      </w:hyperlink>
    </w:p>
    <w:p w:rsidR="004B2E27" w:rsidRPr="004B2E27" w:rsidRDefault="004B2E27" w:rsidP="004B2E27">
      <w:pPr>
        <w:jc w:val="both"/>
        <w:rPr>
          <w:rFonts w:ascii="Arial" w:hAnsi="Arial" w:cs="Arial"/>
          <w:lang w:val="en-GB"/>
        </w:rPr>
      </w:pPr>
    </w:p>
    <w:p w:rsidR="004B2E27" w:rsidRPr="004B2E27" w:rsidRDefault="004B2E27" w:rsidP="004B2E27">
      <w:pPr>
        <w:jc w:val="both"/>
        <w:rPr>
          <w:rFonts w:ascii="Arial" w:hAnsi="Arial" w:cs="Arial"/>
          <w:lang w:val="en-GB"/>
        </w:rPr>
      </w:pPr>
      <w:r w:rsidRPr="004B2E27">
        <w:rPr>
          <w:rFonts w:ascii="Arial" w:hAnsi="Arial" w:cs="Arial"/>
          <w:lang w:val="en-GB"/>
        </w:rPr>
        <w:t xml:space="preserve">The current standings in the Championship after the first round </w:t>
      </w:r>
      <w:r>
        <w:rPr>
          <w:rFonts w:ascii="Arial" w:hAnsi="Arial" w:cs="Arial"/>
          <w:lang w:val="en-GB"/>
        </w:rPr>
        <w:t>are</w:t>
      </w:r>
      <w:r w:rsidRPr="004B2E27">
        <w:rPr>
          <w:rFonts w:ascii="Arial" w:hAnsi="Arial" w:cs="Arial"/>
          <w:lang w:val="en-GB"/>
        </w:rPr>
        <w:t xml:space="preserve"> as follows;</w:t>
      </w:r>
    </w:p>
    <w:p w:rsidR="004B2E27" w:rsidRPr="004B2E27" w:rsidRDefault="004B2E27" w:rsidP="004B2E27">
      <w:pPr>
        <w:jc w:val="both"/>
        <w:rPr>
          <w:rFonts w:ascii="Arial" w:hAnsi="Arial" w:cs="Arial"/>
          <w:lang w:val="en-GB"/>
        </w:rPr>
      </w:pPr>
      <w:r w:rsidRPr="004B2E27">
        <w:rPr>
          <w:rFonts w:ascii="Arial" w:hAnsi="Arial" w:cs="Arial"/>
          <w:lang w:val="en-GB"/>
        </w:rPr>
        <w:t xml:space="preserve">Sebastien ERIKSSON </w:t>
      </w:r>
      <w:r w:rsidR="00D52302">
        <w:rPr>
          <w:rFonts w:ascii="Arial" w:hAnsi="Arial" w:cs="Arial"/>
          <w:lang w:val="en-GB"/>
        </w:rPr>
        <w:tab/>
      </w:r>
      <w:r w:rsidRPr="004B2E27">
        <w:rPr>
          <w:rFonts w:ascii="Arial" w:hAnsi="Arial" w:cs="Arial"/>
          <w:lang w:val="en-GB"/>
        </w:rPr>
        <w:t xml:space="preserve">30pts </w:t>
      </w:r>
    </w:p>
    <w:p w:rsidR="004B2E27" w:rsidRPr="004B2E27" w:rsidRDefault="004B2E27" w:rsidP="004B2E27">
      <w:pPr>
        <w:jc w:val="both"/>
        <w:rPr>
          <w:rFonts w:ascii="Arial" w:hAnsi="Arial" w:cs="Arial"/>
          <w:lang w:val="en-GB"/>
        </w:rPr>
      </w:pPr>
      <w:r w:rsidRPr="004B2E27">
        <w:rPr>
          <w:rFonts w:ascii="Arial" w:hAnsi="Arial" w:cs="Arial"/>
          <w:lang w:val="en-GB"/>
        </w:rPr>
        <w:t xml:space="preserve">Richard GÖRANSSON </w:t>
      </w:r>
      <w:r w:rsidR="00D52302">
        <w:rPr>
          <w:rFonts w:ascii="Arial" w:hAnsi="Arial" w:cs="Arial"/>
          <w:lang w:val="en-GB"/>
        </w:rPr>
        <w:tab/>
      </w:r>
      <w:r w:rsidRPr="004B2E27">
        <w:rPr>
          <w:rFonts w:ascii="Arial" w:hAnsi="Arial" w:cs="Arial"/>
          <w:lang w:val="en-GB"/>
        </w:rPr>
        <w:t xml:space="preserve">25pts </w:t>
      </w:r>
    </w:p>
    <w:p w:rsidR="004B2E27" w:rsidRPr="004B2E27" w:rsidRDefault="004B2E27" w:rsidP="004B2E27">
      <w:pPr>
        <w:jc w:val="both"/>
        <w:rPr>
          <w:rFonts w:ascii="Arial" w:hAnsi="Arial" w:cs="Arial"/>
          <w:lang w:val="en-GB"/>
        </w:rPr>
      </w:pPr>
      <w:r w:rsidRPr="004B2E27">
        <w:rPr>
          <w:rFonts w:ascii="Arial" w:hAnsi="Arial" w:cs="Arial"/>
          <w:lang w:val="en-GB"/>
        </w:rPr>
        <w:t xml:space="preserve">Daniel HOLTEN </w:t>
      </w:r>
      <w:r w:rsidR="00D52302">
        <w:rPr>
          <w:rFonts w:ascii="Arial" w:hAnsi="Arial" w:cs="Arial"/>
          <w:lang w:val="en-GB"/>
        </w:rPr>
        <w:tab/>
      </w:r>
      <w:r w:rsidR="00D52302">
        <w:rPr>
          <w:rFonts w:ascii="Arial" w:hAnsi="Arial" w:cs="Arial"/>
          <w:lang w:val="en-GB"/>
        </w:rPr>
        <w:tab/>
      </w:r>
      <w:r w:rsidRPr="004B2E27">
        <w:rPr>
          <w:rFonts w:ascii="Arial" w:hAnsi="Arial" w:cs="Arial"/>
          <w:lang w:val="en-GB"/>
        </w:rPr>
        <w:t>20pts</w:t>
      </w:r>
      <w:bookmarkStart w:id="0" w:name="_GoBack"/>
      <w:bookmarkEnd w:id="0"/>
    </w:p>
    <w:p w:rsidR="009E4272" w:rsidRPr="004B2E27" w:rsidRDefault="009E4272" w:rsidP="004B2E27">
      <w:pPr>
        <w:jc w:val="both"/>
        <w:rPr>
          <w:rFonts w:ascii="Arial" w:hAnsi="Arial" w:cs="Arial"/>
          <w:lang w:val="en-GB"/>
        </w:rPr>
      </w:pPr>
    </w:p>
    <w:sectPr w:rsidR="009E4272" w:rsidRPr="004B2E27"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FA" w:rsidRDefault="00A16CFA" w:rsidP="00B25742">
      <w:r>
        <w:separator/>
      </w:r>
    </w:p>
  </w:endnote>
  <w:endnote w:type="continuationSeparator" w:id="0">
    <w:p w:rsidR="00A16CFA" w:rsidRDefault="00A16CF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97868">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FA" w:rsidRDefault="00A16CFA" w:rsidP="00B25742">
      <w:r>
        <w:separator/>
      </w:r>
    </w:p>
  </w:footnote>
  <w:footnote w:type="continuationSeparator" w:id="0">
    <w:p w:rsidR="00A16CFA" w:rsidRDefault="00A16CF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97868">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68"/>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2E27"/>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2302"/>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erc24.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1468</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2014-05-20T16:04:00Z</dcterms:created>
  <dcterms:modified xsi:type="dcterms:W3CDTF">2014-05-20T16:05:00Z</dcterms:modified>
</cp:coreProperties>
</file>